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Default="00562563" w:rsidP="00562563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Na osnovu </w:t>
      </w:r>
      <w:r>
        <w:rPr>
          <w:szCs w:val="28"/>
          <w:lang w:val="hr-HR"/>
        </w:rPr>
        <w:t>člana 35</w:t>
      </w:r>
      <w:r w:rsidR="00E72A55">
        <w:rPr>
          <w:szCs w:val="28"/>
          <w:lang w:val="hr-HR"/>
        </w:rPr>
        <w:t>.</w:t>
      </w:r>
      <w:r>
        <w:rPr>
          <w:szCs w:val="28"/>
          <w:lang w:val="hr-HR"/>
        </w:rPr>
        <w:t xml:space="preserve"> Zakona o privrednim drustvima («SL.list RCG», br:06/02,“Sl.list CG“ 17/07,80</w:t>
      </w:r>
      <w:r w:rsidR="00E72A55">
        <w:rPr>
          <w:szCs w:val="28"/>
          <w:lang w:val="hr-HR"/>
        </w:rPr>
        <w:t xml:space="preserve">/08,40/10,73/10,36/11, 40/11)  </w:t>
      </w:r>
      <w:r w:rsidR="00786B84">
        <w:rPr>
          <w:szCs w:val="28"/>
        </w:rPr>
        <w:t xml:space="preserve"> člana  37</w:t>
      </w:r>
      <w:r w:rsidR="00E72A55">
        <w:rPr>
          <w:szCs w:val="28"/>
        </w:rPr>
        <w:t>.</w:t>
      </w:r>
      <w:r>
        <w:rPr>
          <w:szCs w:val="28"/>
        </w:rPr>
        <w:t xml:space="preserve"> Statuta   Zatvorenog investicionog fonda  »Eurofond« AD  Podgorica –</w:t>
      </w:r>
      <w:r w:rsidR="00E72A55">
        <w:rPr>
          <w:szCs w:val="28"/>
        </w:rPr>
        <w:t xml:space="preserve"> </w:t>
      </w:r>
      <w:r>
        <w:rPr>
          <w:szCs w:val="28"/>
        </w:rPr>
        <w:t>u postupku transformacije,   S</w:t>
      </w:r>
      <w:r w:rsidR="0044568B">
        <w:rPr>
          <w:szCs w:val="28"/>
        </w:rPr>
        <w:t xml:space="preserve">kupština akcionara Fonda  na V  </w:t>
      </w:r>
      <w:r w:rsidR="00852A2D">
        <w:rPr>
          <w:szCs w:val="28"/>
        </w:rPr>
        <w:t>vanredovnoj sjednici</w:t>
      </w:r>
      <w:r w:rsidR="00450B40">
        <w:rPr>
          <w:szCs w:val="28"/>
        </w:rPr>
        <w:t xml:space="preserve">  održanoj  20.oktobra</w:t>
      </w:r>
      <w:r w:rsidR="00E72A55">
        <w:rPr>
          <w:szCs w:val="28"/>
        </w:rPr>
        <w:t xml:space="preserve"> </w:t>
      </w:r>
      <w:r w:rsidR="00111A19">
        <w:rPr>
          <w:szCs w:val="28"/>
        </w:rPr>
        <w:t>2014</w:t>
      </w:r>
      <w:r>
        <w:rPr>
          <w:szCs w:val="28"/>
        </w:rPr>
        <w:t xml:space="preserve">  godine </w:t>
      </w:r>
      <w:r>
        <w:rPr>
          <w:szCs w:val="28"/>
          <w:lang w:val="hr-HR"/>
        </w:rPr>
        <w:t xml:space="preserve"> </w:t>
      </w:r>
      <w:r>
        <w:rPr>
          <w:szCs w:val="28"/>
        </w:rPr>
        <w:t>usvojila je:</w:t>
      </w: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ODLUKU</w:t>
      </w:r>
    </w:p>
    <w:p w:rsidR="00007E55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O usvajanju zapisnika </w:t>
      </w:r>
    </w:p>
    <w:p w:rsidR="00007E55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 xml:space="preserve">Usvaja se zapisnik sa IV vanredne sjednice Skupštine akcionara </w:t>
      </w:r>
      <w:r w:rsidR="00007E55">
        <w:rPr>
          <w:szCs w:val="28"/>
        </w:rPr>
        <w:t>Zatvorenog investicionog fonda »Eurofonda«ad Podgorica</w:t>
      </w:r>
      <w:r w:rsidR="00450B40">
        <w:rPr>
          <w:szCs w:val="28"/>
        </w:rPr>
        <w:t xml:space="preserve"> </w:t>
      </w:r>
      <w:r w:rsidR="00007E55">
        <w:rPr>
          <w:szCs w:val="28"/>
        </w:rPr>
        <w:t>-</w:t>
      </w:r>
      <w:r w:rsidR="00450B40">
        <w:rPr>
          <w:szCs w:val="28"/>
        </w:rPr>
        <w:t xml:space="preserve"> </w:t>
      </w:r>
      <w:r w:rsidR="00007E55">
        <w:rPr>
          <w:szCs w:val="28"/>
        </w:rPr>
        <w:t>u postupku transformacije, održane 28.03.2014 godine.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Sastavni dio Odluke čini zapisnik iz tačke 1. Ove Odluke.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CE73AF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450B40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>2</w:t>
      </w:r>
      <w:r>
        <w:rPr>
          <w:szCs w:val="28"/>
        </w:rPr>
        <w:t xml:space="preserve">014 godine                    </w:t>
      </w:r>
      <w:r>
        <w:rPr>
          <w:szCs w:val="28"/>
        </w:rPr>
        <w:tab/>
      </w:r>
      <w:r w:rsidR="00007E55">
        <w:rPr>
          <w:szCs w:val="28"/>
        </w:rPr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63"/>
    <w:rsid w:val="00007E55"/>
    <w:rsid w:val="000B2D1C"/>
    <w:rsid w:val="00111A19"/>
    <w:rsid w:val="00223183"/>
    <w:rsid w:val="0032479D"/>
    <w:rsid w:val="0040310D"/>
    <w:rsid w:val="0044568B"/>
    <w:rsid w:val="00450B40"/>
    <w:rsid w:val="00562563"/>
    <w:rsid w:val="0061260E"/>
    <w:rsid w:val="00786B84"/>
    <w:rsid w:val="00852A2D"/>
    <w:rsid w:val="00897D99"/>
    <w:rsid w:val="00CC41EE"/>
    <w:rsid w:val="00CE73AF"/>
    <w:rsid w:val="00E72A55"/>
    <w:rsid w:val="00E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2014-09-23T11:43:00Z</dcterms:created>
  <dcterms:modified xsi:type="dcterms:W3CDTF">2014-09-29T11:22:00Z</dcterms:modified>
</cp:coreProperties>
</file>